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32F" w:rsidRDefault="008C332F" w:rsidP="008C332F">
      <w:pPr>
        <w:jc w:val="center"/>
        <w:rPr>
          <w:b/>
          <w:sz w:val="96"/>
        </w:rPr>
      </w:pPr>
    </w:p>
    <w:p w:rsidR="00C97AA6" w:rsidRPr="008C332F" w:rsidRDefault="008C332F" w:rsidP="008C332F">
      <w:pPr>
        <w:jc w:val="center"/>
        <w:rPr>
          <w:b/>
          <w:sz w:val="96"/>
        </w:rPr>
      </w:pPr>
      <w:r w:rsidRPr="008C332F">
        <w:rPr>
          <w:b/>
          <w:sz w:val="96"/>
          <w:lang w:val="en-US"/>
        </w:rPr>
        <w:t>EA</w:t>
      </w:r>
      <w:r w:rsidRPr="008C332F">
        <w:rPr>
          <w:b/>
          <w:sz w:val="96"/>
        </w:rPr>
        <w:t>05</w:t>
      </w:r>
      <w:r w:rsidRPr="008C332F">
        <w:rPr>
          <w:b/>
          <w:sz w:val="96"/>
          <w:lang w:val="en-US"/>
        </w:rPr>
        <w:t>A</w:t>
      </w:r>
    </w:p>
    <w:p w:rsidR="008C332F" w:rsidRPr="008C332F" w:rsidRDefault="008C332F" w:rsidP="008C332F">
      <w:pPr>
        <w:jc w:val="center"/>
        <w:rPr>
          <w:b/>
          <w:i/>
          <w:sz w:val="40"/>
        </w:rPr>
      </w:pPr>
      <w:r w:rsidRPr="008C332F">
        <w:rPr>
          <w:b/>
          <w:i/>
          <w:sz w:val="40"/>
        </w:rPr>
        <w:t>Автоматический регулятор напряжения генератора</w:t>
      </w:r>
    </w:p>
    <w:p w:rsidR="008C332F" w:rsidRDefault="008C332F" w:rsidP="008C332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B7A4C7" wp14:editId="023932CD">
                <wp:simplePos x="0" y="0"/>
                <wp:positionH relativeFrom="column">
                  <wp:posOffset>866140</wp:posOffset>
                </wp:positionH>
                <wp:positionV relativeFrom="paragraph">
                  <wp:posOffset>229870</wp:posOffset>
                </wp:positionV>
                <wp:extent cx="4421505" cy="2794635"/>
                <wp:effectExtent l="0" t="0" r="17145" b="24765"/>
                <wp:wrapThrough wrapText="bothSides">
                  <wp:wrapPolygon edited="0">
                    <wp:start x="465" y="0"/>
                    <wp:lineTo x="0" y="736"/>
                    <wp:lineTo x="0" y="20908"/>
                    <wp:lineTo x="279" y="21644"/>
                    <wp:lineTo x="372" y="21644"/>
                    <wp:lineTo x="21218" y="21644"/>
                    <wp:lineTo x="21312" y="21644"/>
                    <wp:lineTo x="21591" y="20908"/>
                    <wp:lineTo x="21591" y="442"/>
                    <wp:lineTo x="21125" y="0"/>
                    <wp:lineTo x="465" y="0"/>
                  </wp:wrapPolygon>
                </wp:wrapThrough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1505" cy="2794635"/>
                        </a:xfrm>
                        <a:prstGeom prst="roundRect">
                          <a:avLst>
                            <a:gd name="adj" fmla="val 7065"/>
                          </a:avLst>
                        </a:prstGeom>
                        <a:solidFill>
                          <a:srgbClr val="FFFFFF"/>
                        </a:solidFill>
                        <a:ln w="254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332F" w:rsidRDefault="008C332F" w:rsidP="003E50F4">
                            <w:pPr>
                              <w:spacing w:line="180" w:lineRule="exact"/>
                            </w:pPr>
                          </w:p>
                          <w:p w:rsidR="008C332F" w:rsidRDefault="008C332F" w:rsidP="00C6466C">
                            <w:pPr>
                              <w:spacing w:beforeLines="20" w:before="48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F513A5" wp14:editId="18FF5971">
                                  <wp:extent cx="2753995" cy="2296795"/>
                                  <wp:effectExtent l="0" t="0" r="8255" b="8255"/>
                                  <wp:docPr id="1" name="Рисунок 1" descr="EA05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A05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3995" cy="229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68.2pt;margin-top:18.1pt;width:348.15pt;height:22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6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" strokeweight="2pt">
                <v:stroke linestyle="thinThick"/>
                <v:textbox>
                  <w:txbxContent>
                    <w:p w:rsidR="008C332F" w:rsidRDefault="008C332F" w:rsidP="003E50F4">
                      <w:pPr>
                        <w:spacing w:line="180" w:lineRule="exact"/>
                      </w:pPr>
                    </w:p>
                    <w:p w:rsidR="008C332F" w:rsidRDefault="008C332F" w:rsidP="00C6466C">
                      <w:pPr>
                        <w:spacing w:beforeLines="20" w:before="48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F513A5" wp14:editId="18FF5971">
                            <wp:extent cx="2753995" cy="2296795"/>
                            <wp:effectExtent l="0" t="0" r="8255" b="8255"/>
                            <wp:docPr id="1" name="Рисунок 1" descr="EA05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A05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3995" cy="229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8C332F" w:rsidRDefault="008C332F" w:rsidP="008C332F">
      <w:pPr>
        <w:jc w:val="center"/>
      </w:pPr>
    </w:p>
    <w:p w:rsidR="008C332F" w:rsidRDefault="008C332F" w:rsidP="008C332F">
      <w:pPr>
        <w:jc w:val="center"/>
      </w:pPr>
    </w:p>
    <w:p w:rsidR="008C332F" w:rsidRDefault="008C332F" w:rsidP="008C332F">
      <w:pPr>
        <w:jc w:val="center"/>
      </w:pPr>
    </w:p>
    <w:p w:rsidR="008C332F" w:rsidRDefault="008C332F" w:rsidP="008C332F">
      <w:pPr>
        <w:jc w:val="center"/>
      </w:pPr>
    </w:p>
    <w:p w:rsidR="008C332F" w:rsidRDefault="008C332F" w:rsidP="008C332F">
      <w:pPr>
        <w:jc w:val="center"/>
      </w:pPr>
    </w:p>
    <w:p w:rsidR="008C332F" w:rsidRDefault="008C332F" w:rsidP="008C332F">
      <w:pPr>
        <w:jc w:val="center"/>
      </w:pPr>
    </w:p>
    <w:p w:rsidR="008C332F" w:rsidRDefault="008C332F" w:rsidP="008C332F">
      <w:pPr>
        <w:jc w:val="center"/>
      </w:pPr>
    </w:p>
    <w:p w:rsidR="008C332F" w:rsidRDefault="008C332F" w:rsidP="008C332F">
      <w:pPr>
        <w:jc w:val="center"/>
      </w:pPr>
    </w:p>
    <w:p w:rsidR="008C332F" w:rsidRDefault="008C332F" w:rsidP="008C332F">
      <w:pPr>
        <w:jc w:val="center"/>
      </w:pPr>
    </w:p>
    <w:p w:rsidR="008C332F" w:rsidRDefault="008C332F" w:rsidP="008C332F">
      <w:pPr>
        <w:jc w:val="center"/>
        <w:rPr>
          <w:sz w:val="24"/>
        </w:rPr>
      </w:pPr>
      <w:r w:rsidRPr="008C332F">
        <w:rPr>
          <w:sz w:val="24"/>
        </w:rPr>
        <w:t>Автоматический регулятор напряжения с самовозбуждением</w:t>
      </w:r>
    </w:p>
    <w:p w:rsidR="008C332F" w:rsidRDefault="008C332F" w:rsidP="008C332F">
      <w:pPr>
        <w:jc w:val="center"/>
        <w:rPr>
          <w:sz w:val="24"/>
        </w:rPr>
      </w:pPr>
    </w:p>
    <w:p w:rsidR="008C332F" w:rsidRDefault="008C332F" w:rsidP="008C332F">
      <w:pPr>
        <w:jc w:val="center"/>
        <w:rPr>
          <w:sz w:val="24"/>
        </w:rPr>
      </w:pPr>
    </w:p>
    <w:p w:rsidR="008C332F" w:rsidRDefault="008C332F" w:rsidP="008C332F">
      <w:pPr>
        <w:jc w:val="center"/>
        <w:rPr>
          <w:sz w:val="24"/>
        </w:rPr>
      </w:pPr>
    </w:p>
    <w:p w:rsidR="008C332F" w:rsidRDefault="008C332F" w:rsidP="008C332F">
      <w:pPr>
        <w:jc w:val="center"/>
        <w:rPr>
          <w:sz w:val="24"/>
        </w:rPr>
      </w:pPr>
    </w:p>
    <w:p w:rsidR="008C332F" w:rsidRDefault="008C332F" w:rsidP="008C332F">
      <w:pPr>
        <w:jc w:val="center"/>
        <w:rPr>
          <w:sz w:val="24"/>
        </w:rPr>
      </w:pPr>
    </w:p>
    <w:p w:rsidR="008C332F" w:rsidRDefault="008C332F" w:rsidP="008C332F">
      <w:pPr>
        <w:jc w:val="center"/>
        <w:rPr>
          <w:sz w:val="24"/>
        </w:rPr>
      </w:pPr>
    </w:p>
    <w:p w:rsidR="008C332F" w:rsidRDefault="008C332F" w:rsidP="008C332F">
      <w:pPr>
        <w:rPr>
          <w:sz w:val="24"/>
        </w:rPr>
      </w:pPr>
    </w:p>
    <w:p w:rsidR="008C332F" w:rsidRDefault="008C332F" w:rsidP="008C332F">
      <w:pPr>
        <w:rPr>
          <w:sz w:val="24"/>
        </w:rPr>
      </w:pPr>
    </w:p>
    <w:p w:rsidR="008C332F" w:rsidRPr="004927ED" w:rsidRDefault="008C332F" w:rsidP="004927ED">
      <w:pPr>
        <w:widowControl w:val="0"/>
        <w:autoSpaceDE w:val="0"/>
        <w:autoSpaceDN w:val="0"/>
        <w:adjustRightInd w:val="0"/>
        <w:spacing w:afterLines="50" w:after="120" w:line="340" w:lineRule="exact"/>
        <w:jc w:val="both"/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</w:pPr>
      <w:r w:rsidRPr="004927ED"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  <w:lastRenderedPageBreak/>
        <w:t>1.</w:t>
      </w:r>
      <w:r w:rsidRPr="004927ED">
        <w:rPr>
          <w:rFonts w:ascii="Arial" w:eastAsia="PMingLiU" w:hAnsi="Arial" w:cs="Arial" w:hint="eastAsia"/>
          <w:b/>
          <w:bCs/>
          <w:color w:val="000000"/>
          <w:sz w:val="32"/>
          <w:szCs w:val="26"/>
          <w:lang w:eastAsia="zh-TW"/>
        </w:rPr>
        <w:tab/>
      </w:r>
      <w:r w:rsidRPr="004927ED"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  <w:t>Характеристики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8C332F" w:rsidRPr="008C332F" w:rsidTr="00D55623">
        <w:trPr>
          <w:jc w:val="center"/>
        </w:trPr>
        <w:tc>
          <w:tcPr>
            <w:tcW w:w="5103" w:type="dxa"/>
            <w:shd w:val="clear" w:color="auto" w:fill="auto"/>
          </w:tcPr>
          <w:p w:rsidR="008C332F" w:rsidRPr="008C332F" w:rsidRDefault="00F7010E" w:rsidP="008C332F">
            <w:pPr>
              <w:widowControl w:val="0"/>
              <w:tabs>
                <w:tab w:val="left" w:pos="2700"/>
                <w:tab w:val="left" w:pos="3960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F7010E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Параметры входного напряжения</w:t>
            </w:r>
          </w:p>
          <w:p w:rsidR="008C332F" w:rsidRDefault="00F7010E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Напряжение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ab/>
            </w: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F7010E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220 / 380 / 440</w:t>
            </w: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В</w:t>
            </w:r>
          </w:p>
          <w:p w:rsidR="00F7010E" w:rsidRDefault="00F7010E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                             Однофазный, 2 проводной</w:t>
            </w:r>
          </w:p>
          <w:p w:rsidR="00F7010E" w:rsidRPr="008C332F" w:rsidRDefault="00F7010E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                             Переключатель </w:t>
            </w:r>
            <w:r>
              <w:rPr>
                <w:rFonts w:ascii="Arial" w:eastAsia="MingLiU" w:hAnsi="Arial" w:cs="Arial"/>
                <w:color w:val="000000"/>
                <w:sz w:val="20"/>
                <w:szCs w:val="20"/>
                <w:lang w:val="en-US" w:eastAsia="zh-TW"/>
              </w:rPr>
              <w:t>DIP</w:t>
            </w:r>
          </w:p>
          <w:p w:rsidR="008C332F" w:rsidRPr="008C332F" w:rsidRDefault="00F7010E" w:rsidP="008C332F">
            <w:pPr>
              <w:widowControl w:val="0"/>
              <w:tabs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textAlignment w:val="baseline"/>
              <w:rPr>
                <w:rFonts w:ascii="Arial" w:eastAsia="MingLiU" w:hAnsi="Arial" w:cs="Arial"/>
                <w:color w:val="000000"/>
                <w:spacing w:val="-2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Частота</w:t>
            </w:r>
            <w:r w:rsidR="008C332F"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         </w:t>
            </w:r>
            <w:r w:rsidR="008C332F"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 xml:space="preserve">50/60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Гц</w:t>
            </w: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, возможность выбора</w:t>
            </w:r>
          </w:p>
          <w:p w:rsidR="008C332F" w:rsidRPr="008C332F" w:rsidRDefault="00F7010E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beforeLines="80" w:before="192" w:afterLines="20" w:after="48" w:line="240" w:lineRule="exact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Потребляемая мощность</w:t>
            </w:r>
          </w:p>
          <w:p w:rsidR="00F7010E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ab/>
            </w:r>
            <w:r w:rsidR="00F7010E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Напряжение     100 </w:t>
            </w:r>
            <w:r w:rsidR="00F7010E" w:rsidRPr="00F7010E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~</w:t>
            </w:r>
            <w:r w:rsidR="00F7010E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300 В (</w:t>
            </w:r>
            <w:proofErr w:type="spellStart"/>
            <w:r w:rsidR="00F7010E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перем</w:t>
            </w:r>
            <w:proofErr w:type="spellEnd"/>
            <w:r w:rsidR="00F7010E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. ток),   </w:t>
            </w:r>
          </w:p>
          <w:p w:rsidR="00F7010E" w:rsidRPr="00F7010E" w:rsidRDefault="00F7010E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                             1 фазный, 2 проводной</w:t>
            </w:r>
          </w:p>
          <w:p w:rsidR="00F7010E" w:rsidRDefault="00F7010E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</w:p>
          <w:p w:rsidR="00F7010E" w:rsidRPr="00F7010E" w:rsidRDefault="00F7010E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F7010E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Параметры выхода</w:t>
            </w:r>
          </w:p>
          <w:p w:rsidR="008C332F" w:rsidRPr="008C332F" w:rsidRDefault="00F7010E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Напряжение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ab/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Макс. </w:t>
            </w: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63</w:t>
            </w:r>
            <w:r w:rsidR="008C332F"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В (пост</w:t>
            </w:r>
            <w:proofErr w:type="gramStart"/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.</w:t>
            </w:r>
            <w:proofErr w:type="gramEnd"/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</w:t>
            </w:r>
            <w:proofErr w:type="gramStart"/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т</w:t>
            </w:r>
            <w:proofErr w:type="gramEnd"/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ок) при</w:t>
            </w: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2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20</w:t>
            </w:r>
            <w:r w:rsidR="008C332F"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В   </w:t>
            </w: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            </w:t>
            </w:r>
            <w:r w:rsidR="00F7010E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        </w:t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</w:t>
            </w:r>
            <w:r w:rsidR="00F7010E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(</w:t>
            </w:r>
            <w:proofErr w:type="spellStart"/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перем</w:t>
            </w:r>
            <w:proofErr w:type="spellEnd"/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. ток)</w:t>
            </w:r>
          </w:p>
          <w:p w:rsidR="008C332F" w:rsidRPr="008C332F" w:rsidRDefault="00F7010E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Ток  </w:t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                 Постоянный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</w:t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5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val="en-US" w:eastAsia="zh-TW"/>
              </w:rPr>
              <w:t>A</w:t>
            </w:r>
          </w:p>
          <w:p w:rsidR="008C332F" w:rsidRPr="008C332F" w:rsidRDefault="008C332F" w:rsidP="008C332F">
            <w:pPr>
              <w:widowControl w:val="0"/>
              <w:tabs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     </w:t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                    Прерывистый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</w:t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7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val="en-US" w:eastAsia="zh-TW"/>
              </w:rPr>
              <w:t>A</w:t>
            </w: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на </w:t>
            </w: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>1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0</w:t>
            </w: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сек.</w:t>
            </w:r>
          </w:p>
          <w:p w:rsidR="008C332F" w:rsidRPr="008C332F" w:rsidRDefault="002C2AB7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 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Сопротивление  Мин. </w:t>
            </w:r>
            <w:r w:rsidR="008C332F"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>1</w:t>
            </w:r>
            <w:r w:rsidR="008C332F"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5 Ом</w:t>
            </w: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 Макс. 100 Ом</w:t>
            </w:r>
          </w:p>
          <w:p w:rsidR="008C332F" w:rsidRPr="008C332F" w:rsidRDefault="008C332F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beforeLines="80" w:before="192"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Точность регулирования</w:t>
            </w: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ab/>
            </w:r>
            <w:r w:rsidR="00FF3DC6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&lt;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±</w:t>
            </w:r>
            <w:r w:rsidR="00FF3DC6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0,5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% (с 4% регулировкой оборотов двигателя)</w:t>
            </w:r>
          </w:p>
          <w:p w:rsidR="008C332F" w:rsidRPr="008C332F" w:rsidRDefault="008C332F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beforeLines="80" w:before="192"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Остаточное напряжение на клеммах</w:t>
            </w: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ab/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Остаточный переменный ток &gt; </w:t>
            </w: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>5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В </w:t>
            </w:r>
          </w:p>
          <w:p w:rsidR="008C332F" w:rsidRPr="008C332F" w:rsidRDefault="008C332F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beforeLines="80" w:before="192"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Температурная погрешность</w:t>
            </w: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ab/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0.0</w:t>
            </w: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>3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% на каждое изменение 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vertAlign w:val="superscript"/>
                <w:lang w:val="en-US" w:eastAsia="zh-TW"/>
              </w:rPr>
              <w:sym w:font="Symbol" w:char="F0B0"/>
            </w: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val="en-US" w:eastAsia="zh-TW"/>
              </w:rPr>
              <w:t>C</w:t>
            </w: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5103" w:type="dxa"/>
            <w:shd w:val="clear" w:color="auto" w:fill="auto"/>
          </w:tcPr>
          <w:p w:rsidR="008C332F" w:rsidRPr="008C332F" w:rsidRDefault="008C332F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Точность регулирования от внешнего регулятора напряжения</w:t>
            </w: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ab/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7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% при </w:t>
            </w: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>1</w:t>
            </w:r>
            <w:r w:rsidR="00AF60B5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кОм на </w:t>
            </w: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>1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Ватт </w:t>
            </w:r>
          </w:p>
          <w:p w:rsidR="008C332F" w:rsidRPr="008C332F" w:rsidRDefault="008C332F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beforeLines="80" w:before="192"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Защита от электромагнитных помех</w:t>
            </w: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ab/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Встроенный фильтр</w:t>
            </w:r>
          </w:p>
          <w:p w:rsidR="008C332F" w:rsidRPr="008C332F" w:rsidRDefault="008C332F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beforeLines="80" w:before="192"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Тепловыделение</w:t>
            </w: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ab/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Макс. </w:t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8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Ватт</w:t>
            </w:r>
          </w:p>
          <w:p w:rsidR="002C2AB7" w:rsidRDefault="002C2AB7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Защита от понижения частоты</w:t>
            </w:r>
            <w:r w:rsidR="00817C77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 xml:space="preserve"> (заводская установка)</w:t>
            </w:r>
          </w:p>
          <w:p w:rsidR="00FF3DC6" w:rsidRDefault="003A665C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beforeLines="80" w:before="192"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Критическая точка 55Гц </w:t>
            </w:r>
            <w:r w:rsidR="00817C7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при работе на частоте 60Гц</w:t>
            </w:r>
          </w:p>
          <w:p w:rsidR="003A665C" w:rsidRDefault="003A665C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beforeLines="80" w:before="192"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Критическая точка 45Гц</w:t>
            </w:r>
            <w:r w:rsidR="00817C7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при работе на частоте 50Гц</w:t>
            </w:r>
          </w:p>
          <w:p w:rsidR="008C332F" w:rsidRPr="008C332F" w:rsidRDefault="008C332F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beforeLines="80" w:before="192"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 xml:space="preserve">Габаритные размеры </w:t>
            </w:r>
            <w:proofErr w:type="spellStart"/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ДхШхВ</w:t>
            </w:r>
            <w:proofErr w:type="spellEnd"/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, мм</w:t>
            </w: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 w:hint="eastAsia"/>
                <w:b/>
                <w:color w:val="000000"/>
                <w:sz w:val="20"/>
                <w:szCs w:val="20"/>
                <w:lang w:eastAsia="zh-TW"/>
              </w:rPr>
              <w:tab/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1</w:t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01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* </w:t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69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* </w:t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47,5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 xml:space="preserve"> </w:t>
            </w:r>
          </w:p>
          <w:p w:rsidR="008C332F" w:rsidRPr="008C332F" w:rsidRDefault="008C332F" w:rsidP="008C332F">
            <w:pPr>
              <w:widowControl w:val="0"/>
              <w:tabs>
                <w:tab w:val="left" w:pos="1360"/>
                <w:tab w:val="left" w:pos="2550"/>
                <w:tab w:val="left" w:pos="3960"/>
              </w:tabs>
              <w:autoSpaceDE w:val="0"/>
              <w:autoSpaceDN w:val="0"/>
              <w:adjustRightInd w:val="0"/>
              <w:spacing w:beforeLines="80" w:before="192"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  <w:t>Вес, грамм</w:t>
            </w:r>
          </w:p>
          <w:p w:rsidR="008C332F" w:rsidRPr="008C332F" w:rsidRDefault="008C332F" w:rsidP="008C332F">
            <w:pPr>
              <w:widowControl w:val="0"/>
              <w:tabs>
                <w:tab w:val="left" w:pos="356"/>
                <w:tab w:val="left" w:pos="1616"/>
              </w:tabs>
              <w:autoSpaceDE w:val="0"/>
              <w:autoSpaceDN w:val="0"/>
              <w:adjustRightInd w:val="0"/>
              <w:spacing w:afterLines="20" w:after="48" w:line="240" w:lineRule="exact"/>
              <w:jc w:val="both"/>
              <w:textAlignment w:val="baseline"/>
              <w:rPr>
                <w:rFonts w:ascii="Arial" w:eastAsia="MingLiU" w:hAnsi="Arial" w:cs="Arial"/>
                <w:b/>
                <w:color w:val="000000"/>
                <w:sz w:val="20"/>
                <w:szCs w:val="20"/>
                <w:lang w:eastAsia="zh-TW"/>
              </w:rPr>
            </w:pP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ab/>
            </w:r>
            <w:r w:rsidR="002C2AB7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183</w:t>
            </w: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 xml:space="preserve"> </w:t>
            </w:r>
            <w:r w:rsidRPr="008C332F">
              <w:rPr>
                <w:rFonts w:ascii="Arial" w:eastAsia="MingLiU" w:hAnsi="Arial" w:cs="Arial"/>
                <w:color w:val="000000"/>
                <w:sz w:val="20"/>
                <w:szCs w:val="20"/>
                <w:lang w:eastAsia="zh-TW"/>
              </w:rPr>
              <w:t>±</w:t>
            </w:r>
            <w:r w:rsidRPr="008C332F">
              <w:rPr>
                <w:rFonts w:ascii="Arial" w:eastAsia="MingLiU" w:hAnsi="Arial" w:cs="Arial" w:hint="eastAsia"/>
                <w:color w:val="000000"/>
                <w:sz w:val="20"/>
                <w:szCs w:val="20"/>
                <w:lang w:eastAsia="zh-TW"/>
              </w:rPr>
              <w:t xml:space="preserve"> 2%</w:t>
            </w:r>
          </w:p>
        </w:tc>
      </w:tr>
    </w:tbl>
    <w:p w:rsidR="008C332F" w:rsidRPr="004927ED" w:rsidRDefault="0005526F" w:rsidP="00F939E7">
      <w:pPr>
        <w:widowControl w:val="0"/>
        <w:autoSpaceDE w:val="0"/>
        <w:autoSpaceDN w:val="0"/>
        <w:adjustRightInd w:val="0"/>
        <w:spacing w:afterLines="50" w:after="120" w:line="340" w:lineRule="exact"/>
        <w:jc w:val="both"/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</w:pPr>
      <w:r w:rsidRPr="004927ED"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  <w:t xml:space="preserve">2. </w:t>
      </w:r>
      <w:r w:rsidR="006F329D" w:rsidRPr="004927ED"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  <w:t>Соединения</w:t>
      </w:r>
    </w:p>
    <w:p w:rsidR="006F329D" w:rsidRDefault="00644B1A" w:rsidP="001510FE">
      <w:pPr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>При подаче большого напряжения</w:t>
      </w:r>
      <w:r w:rsidR="006F329D"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, </w:t>
      </w:r>
      <w:r w:rsidR="00C61D41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фазное напряжение </w:t>
      </w:r>
      <w:r w:rsidR="00C61D41"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N</w:t>
      </w:r>
      <w:r w:rsidR="006F329D"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</w:t>
      </w:r>
      <w:r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>будет отличаться</w:t>
      </w:r>
      <w:r w:rsidR="006F329D"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от </w:t>
      </w:r>
      <w:r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>3-х фаз</w:t>
      </w:r>
      <w:r w:rsidR="005C4297">
        <w:rPr>
          <w:rFonts w:ascii="Arial" w:eastAsia="MingLiU" w:hAnsi="Arial" w:cs="Arial"/>
          <w:color w:val="000000"/>
          <w:sz w:val="20"/>
          <w:szCs w:val="20"/>
          <w:lang w:eastAsia="zh-TW"/>
        </w:rPr>
        <w:t>ного</w:t>
      </w:r>
      <w:r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при той же нагрузке (неравномерность нагрузки). Следовательно, напряжение будет преобразовано из </w:t>
      </w:r>
      <w:proofErr w:type="gramStart"/>
      <w:r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>однофазного</w:t>
      </w:r>
      <w:proofErr w:type="gramEnd"/>
      <w:r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N в трехфазное (R.S.T.). Когда номинальное напряжение обычного однофазного регулятора АРН</w:t>
      </w:r>
      <w:r w:rsidR="0057150B"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выше 220В, регулятор будет увеличивать уход напряжения посредством использования фазы N, как </w:t>
      </w:r>
      <w:r w:rsid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>входной сигнал</w:t>
      </w:r>
      <w:r w:rsidR="0057150B" w:rsidRPr="0057150B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. Это также приведет к неравномерной нагрузке. </w:t>
      </w:r>
    </w:p>
    <w:p w:rsidR="005C4297" w:rsidRDefault="005C4297" w:rsidP="001510FE">
      <w:pPr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Автоматический регулятор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EA</w:t>
      </w:r>
      <w:r w:rsidRPr="005C4297">
        <w:rPr>
          <w:rFonts w:ascii="Arial" w:eastAsia="MingLiU" w:hAnsi="Arial" w:cs="Arial"/>
          <w:color w:val="000000"/>
          <w:sz w:val="20"/>
          <w:szCs w:val="20"/>
          <w:lang w:eastAsia="zh-TW"/>
        </w:rPr>
        <w:t>05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A</w:t>
      </w:r>
      <w:r w:rsidRPr="005C429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увеличивает диапазон номинального напряжения генератора, например, 380В, 440В. </w:t>
      </w:r>
    </w:p>
    <w:p w:rsidR="00686701" w:rsidRDefault="00686701" w:rsidP="001510FE">
      <w:pPr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1. При номинальном фазном напряжении генератора 220В переменного тока, входные клеммы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B</w:t>
      </w:r>
      <w:r w:rsidRPr="00686701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,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C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и клеммы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A</w:t>
      </w:r>
      <w:r w:rsidRPr="00686701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,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C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</w:t>
      </w:r>
      <w:r w:rsidR="00222798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могут соединяться вместе (оригинальная настройка показана на Рис. 3) или подсоединятся независимо друг от друга. </w:t>
      </w:r>
    </w:p>
    <w:p w:rsidR="00222798" w:rsidRPr="00222798" w:rsidRDefault="00222798" w:rsidP="001510FE">
      <w:pPr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2. 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При номинальном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фазном напряжении генератора 38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0В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, 440В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, входные клеммы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B</w:t>
      </w:r>
      <w:r w:rsidRPr="00686701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,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C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и клеммы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A</w:t>
      </w:r>
      <w:r w:rsidRPr="00686701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,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C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подключаются раздельно (как показано на Рис. 4 или Рис. 5). Напряжение между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B</w:t>
      </w:r>
      <w:r w:rsidRPr="00222798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и</w:t>
      </w:r>
      <w:r w:rsidRPr="00222798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C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не должно превышать 300 В переменного тока. </w:t>
      </w:r>
    </w:p>
    <w:p w:rsidR="00222798" w:rsidRDefault="00224B0D" w:rsidP="001510FE">
      <w:pPr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3. Клеммы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F</w:t>
      </w:r>
      <w:r w:rsidRPr="00224B0D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+,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F</w:t>
      </w:r>
      <w:r w:rsidRPr="00224B0D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– 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подсоединяются к полю генератора</w:t>
      </w:r>
    </w:p>
    <w:p w:rsidR="00224B0D" w:rsidRDefault="00224B0D" w:rsidP="001510FE">
      <w:pPr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EXT</w:t>
      </w:r>
      <w:r w:rsidRP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>.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VR</w:t>
      </w:r>
      <w:r w:rsidRP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– потенциометр (1 кОм</w:t>
      </w:r>
      <w:r w:rsid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1 Ватт). </w:t>
      </w:r>
      <w:r w:rsidR="004269E0">
        <w:rPr>
          <w:rFonts w:ascii="Arial" w:eastAsia="MingLiU" w:hAnsi="Arial" w:cs="Arial"/>
          <w:color w:val="000000"/>
          <w:sz w:val="20"/>
          <w:szCs w:val="20"/>
          <w:lang w:eastAsia="zh-TW"/>
        </w:rPr>
        <w:t>Между клеммами должна стоять перемычка</w:t>
      </w:r>
      <w:r w:rsid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, если внешний регулятор не требуется. </w:t>
      </w:r>
    </w:p>
    <w:p w:rsidR="004927ED" w:rsidRDefault="00F939E7" w:rsidP="001510FE">
      <w:pPr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PS</w:t>
      </w:r>
      <w:r w:rsidRP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: 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использование параметров проводов для клемм</w:t>
      </w:r>
      <w:r w:rsidRP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A</w:t>
      </w:r>
      <w:r w:rsidRP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,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B</w:t>
      </w:r>
      <w:r w:rsidRP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,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C</w:t>
      </w:r>
      <w:r w:rsidRP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,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F</w:t>
      </w:r>
      <w:r w:rsidRP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+,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F</w:t>
      </w:r>
      <w:r w:rsidRP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>-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: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AWG</w:t>
      </w:r>
      <w:r w:rsidRPr="00F939E7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16 </w:t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или 1</w:t>
      </w:r>
      <w:proofErr w:type="gramStart"/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,25</w:t>
      </w:r>
      <w:proofErr w:type="gramEnd"/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мм², 85ºС более 600В. </w:t>
      </w:r>
    </w:p>
    <w:p w:rsidR="00F939E7" w:rsidRDefault="00F939E7" w:rsidP="001510FE">
      <w:pPr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Соединительные провода внешнего регулятора </w:t>
      </w:r>
      <w:proofErr w:type="gramStart"/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должны быть изолированы</w:t>
      </w:r>
      <w:proofErr w:type="gramEnd"/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. </w:t>
      </w:r>
    </w:p>
    <w:p w:rsidR="004927ED" w:rsidRPr="004927ED" w:rsidRDefault="004927ED" w:rsidP="004927ED">
      <w:pPr>
        <w:widowControl w:val="0"/>
        <w:autoSpaceDE w:val="0"/>
        <w:autoSpaceDN w:val="0"/>
        <w:adjustRightInd w:val="0"/>
        <w:spacing w:afterLines="50" w:after="120" w:line="340" w:lineRule="exact"/>
        <w:jc w:val="both"/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</w:pPr>
      <w:r w:rsidRPr="004927ED"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  <w:lastRenderedPageBreak/>
        <w:t>3. Регулировка</w:t>
      </w:r>
    </w:p>
    <w:p w:rsidR="004927ED" w:rsidRDefault="0064645E" w:rsidP="001510FE">
      <w:pPr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На Рис. 7 показана настройка напряжения для 220В/380В/440В и настройка частоты для 50/60Гц. </w:t>
      </w:r>
      <w:r w:rsidR="005F7FE1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Перед запуском генератора проверьте </w:t>
      </w:r>
      <w:r w:rsidR="004269E0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настройки напряжения и частоты. </w:t>
      </w:r>
    </w:p>
    <w:p w:rsidR="004269E0" w:rsidRDefault="004269E0" w:rsidP="001510FE">
      <w:pPr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ВНИМАНИЕ: некорректная настройка напряжения и частоты может привести к повреждению генератора или регулятора напряжения</w:t>
      </w:r>
    </w:p>
    <w:p w:rsidR="004269E0" w:rsidRPr="004269E0" w:rsidRDefault="004269E0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UFRO</w:t>
      </w:r>
      <w:r w:rsidRPr="004269E0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</w:t>
      </w:r>
      <w:r>
        <w:rPr>
          <w:rFonts w:ascii="Arial" w:eastAsia="MingLiU" w:hAnsi="Arial" w:cs="Arial"/>
          <w:color w:val="000000"/>
          <w:sz w:val="20"/>
          <w:szCs w:val="20"/>
          <w:lang w:val="en-US" w:eastAsia="zh-TW"/>
        </w:rPr>
        <w:t>DIP</w:t>
      </w:r>
      <w:r w:rsidRPr="004269E0">
        <w:rPr>
          <w:rFonts w:ascii="Arial" w:eastAsia="MingLiU" w:hAnsi="Arial" w:cs="Arial"/>
          <w:color w:val="000000"/>
          <w:sz w:val="20"/>
          <w:szCs w:val="20"/>
          <w:lang w:eastAsia="zh-TW"/>
        </w:rPr>
        <w:t>:</w:t>
      </w:r>
    </w:p>
    <w:p w:rsidR="004269E0" w:rsidRDefault="004269E0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proofErr w:type="gramStart"/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Закрыт – смотри сплошную кривую на Рис. 8</w:t>
      </w:r>
      <w:proofErr w:type="gramEnd"/>
    </w:p>
    <w:p w:rsidR="004269E0" w:rsidRDefault="004269E0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proofErr w:type="gramStart"/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Открыт – смотри пунктирную кривую на Рис. 8</w:t>
      </w:r>
      <w:proofErr w:type="gramEnd"/>
    </w:p>
    <w:p w:rsidR="004269E0" w:rsidRDefault="004269E0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4269E0" w:rsidRDefault="00825E1C" w:rsidP="001510FE">
      <w:pPr>
        <w:spacing w:after="0"/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1. Перед запуском генератора поверните регуляторы настройки напряжения и стабильности против часовой стрелки в крайнее левое положение. После стабильного запуска генератора, поворачивайте регулирующее устройство по часовой стрелке до нужного выходного напряжения (При наличии внешнего регулятора напряжения установите потенциометр в среднее положение перед настройкой на внутреннем потенциометре). </w:t>
      </w:r>
    </w:p>
    <w:p w:rsidR="004E667B" w:rsidRDefault="004E667B" w:rsidP="001510FE">
      <w:pPr>
        <w:spacing w:after="0"/>
        <w:jc w:val="both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2. Медленно поворачивайте регулирующее устройство стабильности по часовой стрелке для изменения обратной связи между АРН и генератором. </w:t>
      </w:r>
      <w:r w:rsidR="001510FE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Чрезмерное увеличение приведет к нестабильному напряжению. Недостаточное увеличение приведет к большому изменению напряжения под нагрузкой. Отслеживайте процессы мультиметром  для измерения постоянного напряжения в </w:t>
      </w:r>
      <w:proofErr w:type="gramStart"/>
      <w:r w:rsidR="001510FE">
        <w:rPr>
          <w:rFonts w:ascii="Arial" w:eastAsia="MingLiU" w:hAnsi="Arial" w:cs="Arial"/>
          <w:color w:val="000000"/>
          <w:sz w:val="20"/>
          <w:szCs w:val="20"/>
          <w:lang w:eastAsia="zh-TW"/>
        </w:rPr>
        <w:t>вольтах</w:t>
      </w:r>
      <w:proofErr w:type="gramEnd"/>
      <w:r w:rsidR="001510FE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. </w:t>
      </w:r>
      <w:r w:rsidR="006455D2"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Для регулировки стабильности, настройте мультиметр на меньшие колебания. Это также улучшит коэффициент дрейфа напряжения при полной нагрузке. </w:t>
      </w:r>
    </w:p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0150E6" w:rsidRPr="000150E6" w:rsidRDefault="000150E6" w:rsidP="000150E6">
      <w:pPr>
        <w:widowControl w:val="0"/>
        <w:autoSpaceDE w:val="0"/>
        <w:autoSpaceDN w:val="0"/>
        <w:adjustRightInd w:val="0"/>
        <w:spacing w:afterLines="50" w:after="120" w:line="340" w:lineRule="exact"/>
        <w:jc w:val="both"/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</w:pPr>
      <w:r w:rsidRPr="000150E6"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  <w:t>4. Подача возбуждения</w:t>
      </w:r>
    </w:p>
    <w:p w:rsidR="000150E6" w:rsidRPr="000150E6" w:rsidRDefault="000150E6" w:rsidP="000150E6">
      <w:pPr>
        <w:widowControl w:val="0"/>
        <w:autoSpaceDE w:val="0"/>
        <w:autoSpaceDN w:val="0"/>
        <w:adjustRightInd w:val="0"/>
        <w:spacing w:afterLines="100" w:after="240" w:line="240" w:lineRule="exact"/>
        <w:jc w:val="both"/>
        <w:rPr>
          <w:rFonts w:ascii="Arial" w:eastAsia="PMingLiU" w:hAnsi="Arial" w:cs="Arial"/>
          <w:color w:val="000000"/>
          <w:spacing w:val="-4"/>
          <w:sz w:val="20"/>
          <w:szCs w:val="20"/>
          <w:lang w:eastAsia="zh-TW"/>
        </w:rPr>
      </w:pPr>
      <w:r w:rsidRPr="000150E6">
        <w:rPr>
          <w:rFonts w:ascii="Arial" w:eastAsia="PMingLiU" w:hAnsi="Arial" w:cs="Arial"/>
          <w:color w:val="000000"/>
          <w:spacing w:val="-4"/>
          <w:sz w:val="20"/>
          <w:szCs w:val="20"/>
          <w:lang w:eastAsia="zh-TW"/>
        </w:rPr>
        <w:t xml:space="preserve">При установке нового регулятора, полярность остаточной индукций может быть обратной или слишком малой, чтобы обеспечить требуемый подъем  напряжения генератора. Если </w:t>
      </w:r>
      <w:proofErr w:type="spellStart"/>
      <w:r w:rsidRPr="000150E6">
        <w:rPr>
          <w:rFonts w:ascii="Arial" w:eastAsia="PMingLiU" w:hAnsi="Arial" w:cs="Arial"/>
          <w:color w:val="000000"/>
          <w:spacing w:val="-4"/>
          <w:sz w:val="20"/>
          <w:szCs w:val="20"/>
          <w:lang w:eastAsia="zh-TW"/>
        </w:rPr>
        <w:t>переполюсовка</w:t>
      </w:r>
      <w:proofErr w:type="spellEnd"/>
      <w:r w:rsidRPr="000150E6">
        <w:rPr>
          <w:rFonts w:ascii="Arial" w:eastAsia="PMingLiU" w:hAnsi="Arial" w:cs="Arial"/>
          <w:color w:val="000000"/>
          <w:spacing w:val="-4"/>
          <w:sz w:val="20"/>
          <w:szCs w:val="20"/>
          <w:lang w:eastAsia="zh-TW"/>
        </w:rPr>
        <w:t xml:space="preserve"> соединений не привела к подъему напряжения, и остаточное напряжение меньше заданной величины  5 В переменного тока, нужно заглушить первичный двигатель  и выполнить следующие действия: </w:t>
      </w:r>
    </w:p>
    <w:p w:rsidR="000150E6" w:rsidRPr="000150E6" w:rsidRDefault="000150E6" w:rsidP="000150E6">
      <w:pPr>
        <w:widowControl w:val="0"/>
        <w:tabs>
          <w:tab w:val="left" w:pos="276"/>
        </w:tabs>
        <w:autoSpaceDE w:val="0"/>
        <w:autoSpaceDN w:val="0"/>
        <w:adjustRightInd w:val="0"/>
        <w:spacing w:afterLines="50" w:after="120" w:line="240" w:lineRule="exact"/>
        <w:ind w:left="280" w:hangingChars="140" w:hanging="280"/>
        <w:jc w:val="both"/>
        <w:rPr>
          <w:rFonts w:ascii="Arial" w:eastAsia="PMingLiU" w:hAnsi="Arial" w:cs="Arial"/>
          <w:color w:val="000000"/>
          <w:sz w:val="20"/>
          <w:szCs w:val="20"/>
          <w:lang w:eastAsia="zh-TW"/>
        </w:rPr>
      </w:pPr>
      <w:r w:rsidRPr="000150E6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1.</w:t>
      </w:r>
      <w:r w:rsidRPr="000150E6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ab/>
      </w:r>
      <w:r w:rsidRPr="000150E6">
        <w:rPr>
          <w:rFonts w:ascii="Arial" w:eastAsia="PMingLiU" w:hAnsi="Arial" w:cs="Arial"/>
          <w:color w:val="000000"/>
          <w:sz w:val="20"/>
          <w:szCs w:val="20"/>
          <w:lang w:eastAsia="zh-TW"/>
        </w:rPr>
        <w:t xml:space="preserve">При остановленном двигателе и отсоединенных  выходных проводах регулятора, подать от источника постоянного тока (не заземленного) не более  3 ~ 12 В постоянного тока плюсом к клемме F+ и минусом  к F-, последовательно с токоограничивающим резистором 3 ~ 5 Ом 20 Ватт. (Аккумуляторная батарея подойдет в </w:t>
      </w:r>
      <w:proofErr w:type="gramStart"/>
      <w:r w:rsidRPr="000150E6">
        <w:rPr>
          <w:rFonts w:ascii="Arial" w:eastAsia="PMingLiU" w:hAnsi="Arial" w:cs="Arial"/>
          <w:color w:val="000000"/>
          <w:sz w:val="20"/>
          <w:szCs w:val="20"/>
          <w:lang w:eastAsia="zh-TW"/>
        </w:rPr>
        <w:t>качестве</w:t>
      </w:r>
      <w:proofErr w:type="gramEnd"/>
      <w:r w:rsidRPr="000150E6">
        <w:rPr>
          <w:rFonts w:ascii="Arial" w:eastAsia="PMingLiU" w:hAnsi="Arial" w:cs="Arial"/>
          <w:color w:val="000000"/>
          <w:sz w:val="20"/>
          <w:szCs w:val="20"/>
          <w:lang w:eastAsia="zh-TW"/>
        </w:rPr>
        <w:t xml:space="preserve"> источника).</w:t>
      </w:r>
    </w:p>
    <w:p w:rsidR="000150E6" w:rsidRPr="000150E6" w:rsidRDefault="000150E6" w:rsidP="000150E6">
      <w:pPr>
        <w:widowControl w:val="0"/>
        <w:tabs>
          <w:tab w:val="left" w:pos="276"/>
        </w:tabs>
        <w:autoSpaceDE w:val="0"/>
        <w:autoSpaceDN w:val="0"/>
        <w:adjustRightInd w:val="0"/>
        <w:spacing w:afterLines="50" w:after="120" w:line="240" w:lineRule="exact"/>
        <w:ind w:left="280" w:hangingChars="140" w:hanging="280"/>
        <w:jc w:val="both"/>
        <w:rPr>
          <w:rFonts w:ascii="Arial" w:eastAsia="PMingLiU" w:hAnsi="Arial" w:cs="Arial"/>
          <w:color w:val="000000"/>
          <w:sz w:val="20"/>
          <w:szCs w:val="20"/>
          <w:lang w:eastAsia="zh-TW"/>
        </w:rPr>
      </w:pPr>
      <w:r w:rsidRPr="000150E6">
        <w:rPr>
          <w:rFonts w:ascii="Arial" w:eastAsia="PMingLiU" w:hAnsi="Arial" w:cs="Arial"/>
          <w:color w:val="000000"/>
          <w:sz w:val="20"/>
          <w:szCs w:val="20"/>
          <w:lang w:eastAsia="zh-TW"/>
        </w:rPr>
        <w:t>2.</w:t>
      </w:r>
      <w:r w:rsidRPr="000150E6">
        <w:rPr>
          <w:rFonts w:ascii="Arial" w:eastAsia="PMingLiU" w:hAnsi="Arial" w:cs="Arial"/>
          <w:color w:val="000000"/>
          <w:sz w:val="20"/>
          <w:szCs w:val="20"/>
          <w:lang w:eastAsia="zh-TW"/>
        </w:rPr>
        <w:tab/>
        <w:t>Выждать примерно  3 секунды, после чего отсоединить источник постоянного тока.</w:t>
      </w:r>
    </w:p>
    <w:p w:rsidR="000150E6" w:rsidRPr="000150E6" w:rsidRDefault="000150E6" w:rsidP="000150E6">
      <w:pPr>
        <w:widowControl w:val="0"/>
        <w:tabs>
          <w:tab w:val="left" w:pos="276"/>
        </w:tabs>
        <w:autoSpaceDE w:val="0"/>
        <w:autoSpaceDN w:val="0"/>
        <w:adjustRightInd w:val="0"/>
        <w:spacing w:afterLines="50" w:after="120" w:line="240" w:lineRule="exact"/>
        <w:ind w:left="280" w:hangingChars="140" w:hanging="280"/>
        <w:jc w:val="both"/>
        <w:rPr>
          <w:rFonts w:ascii="Arial" w:eastAsia="PMingLiU" w:hAnsi="Arial" w:cs="Arial"/>
          <w:color w:val="000000"/>
          <w:sz w:val="20"/>
          <w:szCs w:val="20"/>
          <w:lang w:eastAsia="zh-TW"/>
        </w:rPr>
      </w:pPr>
      <w:r w:rsidRPr="000150E6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3.</w:t>
      </w:r>
      <w:r w:rsidRPr="000150E6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ab/>
      </w:r>
      <w:r w:rsidRPr="000150E6">
        <w:rPr>
          <w:rFonts w:ascii="Arial" w:eastAsia="PMingLiU" w:hAnsi="Arial" w:cs="Arial"/>
          <w:color w:val="000000"/>
          <w:sz w:val="20"/>
          <w:szCs w:val="20"/>
          <w:lang w:eastAsia="zh-TW"/>
        </w:rPr>
        <w:t>При отсоединенном регуляторе напряжения (провода 3 и 4), запустить основной двигатель и измерить «остаточное» напряжение на вспомогательной обмотке. Если это напряжение больше 5 В переменного тока, заново выполните процедуру подключения регулятора. Если напряжение меньше 5 В переменного тока, повторить процедуру подачи возбуждения.</w:t>
      </w:r>
    </w:p>
    <w:p w:rsidR="000150E6" w:rsidRPr="000150E6" w:rsidRDefault="000150E6" w:rsidP="000150E6">
      <w:pPr>
        <w:widowControl w:val="0"/>
        <w:tabs>
          <w:tab w:val="left" w:pos="276"/>
        </w:tabs>
        <w:autoSpaceDE w:val="0"/>
        <w:autoSpaceDN w:val="0"/>
        <w:adjustRightInd w:val="0"/>
        <w:spacing w:afterLines="100" w:after="240" w:line="240" w:lineRule="exact"/>
        <w:ind w:left="280" w:hangingChars="140" w:hanging="280"/>
        <w:jc w:val="both"/>
        <w:rPr>
          <w:rFonts w:ascii="Arial" w:eastAsia="PMingLiU" w:hAnsi="Arial" w:cs="Arial"/>
          <w:color w:val="000000"/>
          <w:sz w:val="20"/>
          <w:szCs w:val="20"/>
          <w:lang w:eastAsia="zh-TW"/>
        </w:rPr>
      </w:pPr>
      <w:r w:rsidRPr="000150E6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>4.</w:t>
      </w:r>
      <w:r w:rsidRPr="000150E6">
        <w:rPr>
          <w:rFonts w:ascii="Arial" w:eastAsia="PMingLiU" w:hAnsi="Arial" w:cs="Arial" w:hint="eastAsia"/>
          <w:color w:val="000000"/>
          <w:sz w:val="20"/>
          <w:szCs w:val="20"/>
          <w:lang w:eastAsia="zh-TW"/>
        </w:rPr>
        <w:tab/>
      </w:r>
      <w:r w:rsidRPr="000150E6">
        <w:rPr>
          <w:rFonts w:ascii="Arial" w:eastAsia="PMingLiU" w:hAnsi="Arial" w:cs="Arial"/>
          <w:color w:val="000000"/>
          <w:sz w:val="20"/>
          <w:szCs w:val="20"/>
          <w:lang w:eastAsia="zh-TW"/>
        </w:rPr>
        <w:t>Если выполненные действия не приведут к нарастанию напряжения генератора, а остаточное напряжение равняется больше 5 В переменного тока,  следует заменить регулятор напряжения.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0150E6" w:rsidRPr="00ED4AFC" w:rsidTr="000150E6">
        <w:tc>
          <w:tcPr>
            <w:tcW w:w="9322" w:type="dxa"/>
            <w:shd w:val="clear" w:color="auto" w:fill="auto"/>
          </w:tcPr>
          <w:p w:rsidR="000150E6" w:rsidRPr="00ED4AFC" w:rsidRDefault="000150E6" w:rsidP="00FB06D7">
            <w:pPr>
              <w:autoSpaceDE w:val="0"/>
              <w:autoSpaceDN w:val="0"/>
              <w:adjustRightInd w:val="0"/>
              <w:spacing w:beforeLines="35" w:before="84" w:afterLines="35" w:after="84" w:line="240" w:lineRule="exact"/>
              <w:ind w:left="801" w:hangingChars="400" w:hanging="801"/>
              <w:jc w:val="center"/>
              <w:textAlignment w:val="baseline"/>
              <w:rPr>
                <w:rFonts w:ascii="Arial" w:eastAsia="MingLiU" w:hAnsi="Arial" w:cs="Arial" w:hint="eastAsia"/>
                <w:b/>
                <w:color w:val="000000"/>
                <w:sz w:val="20"/>
                <w:szCs w:val="20"/>
              </w:rPr>
            </w:pPr>
            <w:r w:rsidRPr="00ED4AFC">
              <w:rPr>
                <w:rFonts w:ascii="Arial" w:eastAsia="MingLiU" w:hAnsi="Arial" w:cs="Arial"/>
                <w:b/>
                <w:color w:val="000000"/>
                <w:sz w:val="20"/>
                <w:szCs w:val="20"/>
              </w:rPr>
              <w:t>Внимание</w:t>
            </w:r>
          </w:p>
          <w:p w:rsidR="000150E6" w:rsidRPr="00ED4AFC" w:rsidRDefault="000150E6" w:rsidP="00FB06D7">
            <w:pPr>
              <w:autoSpaceDE w:val="0"/>
              <w:autoSpaceDN w:val="0"/>
              <w:adjustRightInd w:val="0"/>
              <w:spacing w:beforeLines="35" w:before="84" w:afterLines="35" w:after="84" w:line="240" w:lineRule="exact"/>
              <w:jc w:val="both"/>
              <w:textAlignment w:val="baseline"/>
              <w:rPr>
                <w:rFonts w:ascii="Arial" w:hAnsi="Arial" w:cs="Arial" w:hint="eastAsia"/>
                <w:b/>
                <w:color w:val="000000"/>
                <w:sz w:val="20"/>
              </w:rPr>
            </w:pPr>
            <w:r w:rsidRPr="00DD30DC">
              <w:rPr>
                <w:rFonts w:ascii="Arial" w:hAnsi="Arial" w:cs="Arial"/>
                <w:b/>
                <w:color w:val="000000"/>
                <w:sz w:val="20"/>
              </w:rPr>
              <w:t>Автоматический регулятор напряжения не оборудован защитой от перевозбуждения. Потребуется дополнительное устройство защиты от перевозбуждения во избежание возможного повреждения оборудования, получения травм или человеческих жертв.</w:t>
            </w:r>
          </w:p>
        </w:tc>
      </w:tr>
    </w:tbl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0150E6" w:rsidRPr="006455D2" w:rsidRDefault="000150E6" w:rsidP="006455D2">
      <w:pPr>
        <w:widowControl w:val="0"/>
        <w:autoSpaceDE w:val="0"/>
        <w:autoSpaceDN w:val="0"/>
        <w:adjustRightInd w:val="0"/>
        <w:spacing w:afterLines="50" w:after="120" w:line="340" w:lineRule="exact"/>
        <w:jc w:val="both"/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</w:pPr>
      <w:r w:rsidRPr="006455D2"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  <w:lastRenderedPageBreak/>
        <w:t>5. Устранение неисправностей</w:t>
      </w:r>
    </w:p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12"/>
        <w:gridCol w:w="3199"/>
        <w:gridCol w:w="4360"/>
      </w:tblGrid>
      <w:tr w:rsidR="000150E6" w:rsidRPr="000150E6" w:rsidTr="00FD68A5">
        <w:trPr>
          <w:jc w:val="center"/>
        </w:trPr>
        <w:tc>
          <w:tcPr>
            <w:tcW w:w="2012" w:type="dxa"/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30" w:before="72" w:afterLines="30" w:after="72" w:line="220" w:lineRule="exact"/>
              <w:jc w:val="center"/>
              <w:textAlignment w:val="baseline"/>
              <w:rPr>
                <w:rFonts w:ascii="Arial" w:eastAsia="SimSun" w:hAnsi="Arial" w:cs="Arial" w:hint="eastAsia"/>
                <w:kern w:val="2"/>
                <w:sz w:val="20"/>
                <w:szCs w:val="20"/>
                <w:lang w:eastAsia="zh-TW"/>
              </w:rPr>
            </w:pPr>
          </w:p>
        </w:tc>
        <w:tc>
          <w:tcPr>
            <w:tcW w:w="3199" w:type="dxa"/>
            <w:tcBorders>
              <w:bottom w:val="single" w:sz="6" w:space="0" w:color="auto"/>
            </w:tcBorders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30" w:before="72" w:afterLines="30" w:after="72" w:line="22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  <w:r w:rsidRPr="000150E6"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  <w:t>причина</w:t>
            </w:r>
          </w:p>
        </w:tc>
        <w:tc>
          <w:tcPr>
            <w:tcW w:w="4360" w:type="dxa"/>
            <w:tcBorders>
              <w:bottom w:val="single" w:sz="6" w:space="0" w:color="auto"/>
            </w:tcBorders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30" w:before="72" w:afterLines="30" w:after="72" w:line="22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  <w:r w:rsidRPr="000150E6"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  <w:t>решение</w:t>
            </w:r>
          </w:p>
        </w:tc>
      </w:tr>
      <w:tr w:rsidR="000150E6" w:rsidRPr="000150E6" w:rsidTr="00FD68A5">
        <w:trPr>
          <w:jc w:val="center"/>
        </w:trPr>
        <w:tc>
          <w:tcPr>
            <w:tcW w:w="2012" w:type="dxa"/>
            <w:vMerge w:val="restart"/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  <w:r w:rsidRPr="000150E6"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  <w:t>Напряжение не повышается</w:t>
            </w:r>
          </w:p>
        </w:tc>
        <w:tc>
          <w:tcPr>
            <w:tcW w:w="3199" w:type="dxa"/>
            <w:tcBorders>
              <w:top w:val="single" w:sz="6" w:space="0" w:color="auto"/>
              <w:bottom w:val="nil"/>
            </w:tcBorders>
            <w:shd w:val="clear" w:color="auto" w:fill="E0E0E0"/>
            <w:vAlign w:val="center"/>
          </w:tcPr>
          <w:p w:rsidR="000150E6" w:rsidRPr="000150E6" w:rsidRDefault="00FD68A5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Слишком низкие обороты двигателя</w:t>
            </w:r>
          </w:p>
        </w:tc>
        <w:tc>
          <w:tcPr>
            <w:tcW w:w="4360" w:type="dxa"/>
            <w:tcBorders>
              <w:top w:val="single" w:sz="6" w:space="0" w:color="auto"/>
              <w:bottom w:val="nil"/>
            </w:tcBorders>
            <w:shd w:val="clear" w:color="auto" w:fill="E0E0E0"/>
            <w:vAlign w:val="center"/>
          </w:tcPr>
          <w:p w:rsidR="000150E6" w:rsidRPr="000150E6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Обратитесь к руководству по эксплуатации генератора</w:t>
            </w:r>
          </w:p>
        </w:tc>
      </w:tr>
      <w:tr w:rsidR="000150E6" w:rsidRPr="000150E6" w:rsidTr="00FD68A5">
        <w:trPr>
          <w:jc w:val="center"/>
        </w:trPr>
        <w:tc>
          <w:tcPr>
            <w:tcW w:w="2012" w:type="dxa"/>
            <w:vMerge/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</w:p>
        </w:tc>
        <w:tc>
          <w:tcPr>
            <w:tcW w:w="31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150E6" w:rsidRPr="000150E6" w:rsidRDefault="00FD68A5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Слишком низкое остаточное напряжение</w:t>
            </w:r>
          </w:p>
        </w:tc>
        <w:tc>
          <w:tcPr>
            <w:tcW w:w="4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150E6" w:rsidRPr="000150E6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 w:hint="eastAsia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Обратитесь к руководству по эксплуатации</w:t>
            </w:r>
          </w:p>
        </w:tc>
      </w:tr>
      <w:tr w:rsidR="000150E6" w:rsidRPr="000150E6" w:rsidTr="00FD68A5">
        <w:trPr>
          <w:jc w:val="center"/>
        </w:trPr>
        <w:tc>
          <w:tcPr>
            <w:tcW w:w="2012" w:type="dxa"/>
            <w:vMerge/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</w:p>
        </w:tc>
        <w:tc>
          <w:tcPr>
            <w:tcW w:w="3199" w:type="dxa"/>
            <w:tcBorders>
              <w:top w:val="nil"/>
              <w:bottom w:val="nil"/>
            </w:tcBorders>
            <w:shd w:val="clear" w:color="auto" w:fill="E0E0E0"/>
            <w:vAlign w:val="center"/>
          </w:tcPr>
          <w:p w:rsidR="000150E6" w:rsidRPr="000150E6" w:rsidRDefault="00FD68A5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 xml:space="preserve">Проблемы в </w:t>
            </w:r>
            <w:proofErr w:type="gramStart"/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соединениях</w:t>
            </w:r>
            <w:proofErr w:type="gramEnd"/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Arial" w:eastAsia="SimSun" w:hAnsi="Arial" w:cs="Arial"/>
                <w:sz w:val="20"/>
                <w:szCs w:val="20"/>
                <w:lang w:val="en-US" w:eastAsia="zh-TW"/>
              </w:rPr>
              <w:t>B</w:t>
            </w:r>
            <w:r w:rsidRPr="00FD68A5">
              <w:rPr>
                <w:rFonts w:ascii="Arial" w:eastAsia="SimSun" w:hAnsi="Arial" w:cs="Arial"/>
                <w:sz w:val="20"/>
                <w:szCs w:val="20"/>
                <w:lang w:eastAsia="zh-TW"/>
              </w:rPr>
              <w:t xml:space="preserve">, </w:t>
            </w:r>
            <w:r>
              <w:rPr>
                <w:rFonts w:ascii="Arial" w:eastAsia="SimSun" w:hAnsi="Arial" w:cs="Arial"/>
                <w:sz w:val="20"/>
                <w:szCs w:val="20"/>
                <w:lang w:val="en-US" w:eastAsia="zh-TW"/>
              </w:rPr>
              <w:t>C</w:t>
            </w:r>
            <w:r w:rsidRPr="00FD68A5">
              <w:rPr>
                <w:rFonts w:ascii="Arial" w:eastAsia="SimSun" w:hAnsi="Arial" w:cs="Arial"/>
                <w:sz w:val="20"/>
                <w:szCs w:val="20"/>
                <w:lang w:eastAsia="zh-TW"/>
              </w:rPr>
              <w:t xml:space="preserve">, </w:t>
            </w:r>
            <w:r>
              <w:rPr>
                <w:rFonts w:ascii="Arial" w:eastAsia="SimSun" w:hAnsi="Arial" w:cs="Arial"/>
                <w:sz w:val="20"/>
                <w:szCs w:val="20"/>
                <w:lang w:val="en-US" w:eastAsia="zh-TW"/>
              </w:rPr>
              <w:t>F</w:t>
            </w:r>
            <w:r w:rsidRPr="00FD68A5">
              <w:rPr>
                <w:rFonts w:ascii="Arial" w:eastAsia="SimSun" w:hAnsi="Arial" w:cs="Arial"/>
                <w:sz w:val="20"/>
                <w:szCs w:val="20"/>
                <w:lang w:eastAsia="zh-TW"/>
              </w:rPr>
              <w:t xml:space="preserve">+, </w:t>
            </w:r>
            <w:r>
              <w:rPr>
                <w:rFonts w:ascii="Arial" w:eastAsia="SimSun" w:hAnsi="Arial" w:cs="Arial"/>
                <w:sz w:val="20"/>
                <w:szCs w:val="20"/>
                <w:lang w:val="en-US" w:eastAsia="zh-TW"/>
              </w:rPr>
              <w:t>F</w:t>
            </w:r>
            <w:r w:rsidRPr="00FD68A5">
              <w:rPr>
                <w:rFonts w:ascii="Arial" w:eastAsia="SimSun" w:hAnsi="Arial" w:cs="Arial"/>
                <w:sz w:val="20"/>
                <w:szCs w:val="20"/>
                <w:lang w:eastAsia="zh-TW"/>
              </w:rPr>
              <w:t>-</w:t>
            </w:r>
          </w:p>
        </w:tc>
        <w:tc>
          <w:tcPr>
            <w:tcW w:w="4360" w:type="dxa"/>
            <w:tcBorders>
              <w:top w:val="nil"/>
              <w:bottom w:val="nil"/>
            </w:tcBorders>
            <w:shd w:val="clear" w:color="auto" w:fill="E0E0E0"/>
            <w:vAlign w:val="center"/>
          </w:tcPr>
          <w:p w:rsidR="000150E6" w:rsidRPr="000150E6" w:rsidRDefault="002F2D15" w:rsidP="00FD68A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Обратитесь к Рис. 2 </w:t>
            </w:r>
            <w:r w:rsidRPr="002F2D15">
              <w:rPr>
                <w:rFonts w:ascii="Arial" w:eastAsia="PMingLiU" w:hAnsi="Arial" w:cs="Arial"/>
                <w:sz w:val="20"/>
                <w:szCs w:val="20"/>
                <w:lang w:eastAsia="zh-TW"/>
              </w:rPr>
              <w:t>~</w:t>
            </w: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 Рис. 5 </w:t>
            </w:r>
          </w:p>
        </w:tc>
      </w:tr>
      <w:tr w:rsidR="000150E6" w:rsidRPr="000150E6" w:rsidTr="00FD68A5">
        <w:trPr>
          <w:jc w:val="center"/>
        </w:trPr>
        <w:tc>
          <w:tcPr>
            <w:tcW w:w="2012" w:type="dxa"/>
            <w:vMerge/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</w:p>
        </w:tc>
        <w:tc>
          <w:tcPr>
            <w:tcW w:w="319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150E6" w:rsidRPr="000150E6" w:rsidRDefault="00FD68A5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Неисправный генератор</w:t>
            </w:r>
          </w:p>
        </w:tc>
        <w:tc>
          <w:tcPr>
            <w:tcW w:w="4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150E6" w:rsidRPr="000150E6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 w:hint="eastAsia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Обратитесь к руководству по эксплуатации генератора</w:t>
            </w:r>
          </w:p>
        </w:tc>
      </w:tr>
      <w:tr w:rsidR="000150E6" w:rsidRPr="000150E6" w:rsidTr="00FD68A5">
        <w:trPr>
          <w:jc w:val="center"/>
        </w:trPr>
        <w:tc>
          <w:tcPr>
            <w:tcW w:w="2012" w:type="dxa"/>
            <w:vMerge w:val="restart"/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  <w:r w:rsidRPr="000150E6"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  <w:t>Низкое выходное напряжение</w:t>
            </w:r>
          </w:p>
        </w:tc>
        <w:tc>
          <w:tcPr>
            <w:tcW w:w="3199" w:type="dxa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</w:tcPr>
          <w:p w:rsidR="000150E6" w:rsidRPr="000150E6" w:rsidRDefault="00FD68A5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Неправильное подключение </w:t>
            </w:r>
            <w:r>
              <w:rPr>
                <w:rFonts w:ascii="Arial" w:eastAsia="PMingLiU" w:hAnsi="Arial" w:cs="Arial"/>
                <w:sz w:val="20"/>
                <w:szCs w:val="20"/>
                <w:lang w:val="en-US" w:eastAsia="zh-TW"/>
              </w:rPr>
              <w:t>A</w:t>
            </w:r>
            <w:r w:rsidRPr="00FD68A5"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, </w:t>
            </w:r>
            <w:r>
              <w:rPr>
                <w:rFonts w:ascii="Arial" w:eastAsia="PMingLiU" w:hAnsi="Arial" w:cs="Arial"/>
                <w:sz w:val="20"/>
                <w:szCs w:val="20"/>
                <w:lang w:val="en-US" w:eastAsia="zh-TW"/>
              </w:rPr>
              <w:t>B</w:t>
            </w:r>
            <w:r w:rsidRPr="00FD68A5"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, </w:t>
            </w:r>
            <w:r>
              <w:rPr>
                <w:rFonts w:ascii="Arial" w:eastAsia="PMingLiU" w:hAnsi="Arial" w:cs="Arial"/>
                <w:sz w:val="20"/>
                <w:szCs w:val="20"/>
                <w:lang w:val="en-US" w:eastAsia="zh-TW"/>
              </w:rPr>
              <w:t>C</w:t>
            </w:r>
          </w:p>
        </w:tc>
        <w:tc>
          <w:tcPr>
            <w:tcW w:w="4360" w:type="dxa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</w:tcPr>
          <w:p w:rsidR="000150E6" w:rsidRPr="000150E6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Обратитесь к Рис. 2 </w:t>
            </w:r>
            <w:r w:rsidRPr="002F2D15">
              <w:rPr>
                <w:rFonts w:ascii="Arial" w:eastAsia="PMingLiU" w:hAnsi="Arial" w:cs="Arial"/>
                <w:sz w:val="20"/>
                <w:szCs w:val="20"/>
                <w:lang w:eastAsia="zh-TW"/>
              </w:rPr>
              <w:t>~</w:t>
            </w: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 Рис. 5</w:t>
            </w:r>
          </w:p>
        </w:tc>
      </w:tr>
      <w:tr w:rsidR="000150E6" w:rsidRPr="000150E6" w:rsidTr="00FD68A5">
        <w:trPr>
          <w:jc w:val="center"/>
        </w:trPr>
        <w:tc>
          <w:tcPr>
            <w:tcW w:w="2012" w:type="dxa"/>
            <w:vMerge/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</w:p>
        </w:tc>
        <w:tc>
          <w:tcPr>
            <w:tcW w:w="3199" w:type="dxa"/>
            <w:tcBorders>
              <w:top w:val="nil"/>
              <w:bottom w:val="nil"/>
            </w:tcBorders>
            <w:shd w:val="clear" w:color="auto" w:fill="E0E0E0"/>
            <w:vAlign w:val="center"/>
          </w:tcPr>
          <w:p w:rsidR="000150E6" w:rsidRPr="000150E6" w:rsidRDefault="00FD68A5" w:rsidP="002F2D15">
            <w:pPr>
              <w:tabs>
                <w:tab w:val="left" w:pos="2066"/>
              </w:tabs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Проверьте внешний потенциометр</w:t>
            </w:r>
          </w:p>
        </w:tc>
        <w:tc>
          <w:tcPr>
            <w:tcW w:w="4360" w:type="dxa"/>
            <w:tcBorders>
              <w:top w:val="nil"/>
              <w:bottom w:val="nil"/>
            </w:tcBorders>
            <w:shd w:val="clear" w:color="auto" w:fill="E0E0E0"/>
            <w:vAlign w:val="center"/>
          </w:tcPr>
          <w:p w:rsidR="000150E6" w:rsidRPr="000150E6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Проверьте все соединения и потенциометр</w:t>
            </w:r>
          </w:p>
        </w:tc>
      </w:tr>
      <w:tr w:rsidR="000150E6" w:rsidRPr="000150E6" w:rsidTr="00FD68A5">
        <w:trPr>
          <w:jc w:val="center"/>
        </w:trPr>
        <w:tc>
          <w:tcPr>
            <w:tcW w:w="2012" w:type="dxa"/>
            <w:vMerge/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</w:p>
        </w:tc>
        <w:tc>
          <w:tcPr>
            <w:tcW w:w="3199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FD68A5" w:rsidRDefault="00FD68A5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Пониженная частота </w:t>
            </w:r>
          </w:p>
          <w:p w:rsidR="002F2D15" w:rsidRDefault="002F2D15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</w:p>
          <w:p w:rsidR="00FD68A5" w:rsidRDefault="00FD68A5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>Возбудитель не совместим с параметрами АРН</w:t>
            </w:r>
          </w:p>
          <w:p w:rsidR="00FD68A5" w:rsidRPr="000150E6" w:rsidRDefault="00FD68A5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>Неверная настройка переключателя напряжение</w:t>
            </w:r>
            <w:r w:rsidR="00F8210A"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>/</w:t>
            </w:r>
            <w:r w:rsidR="00F8210A"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>частота</w:t>
            </w:r>
          </w:p>
        </w:tc>
        <w:tc>
          <w:tcPr>
            <w:tcW w:w="4360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0150E6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Обратитесь к руководству по эксплуатации генератора</w:t>
            </w:r>
          </w:p>
          <w:p w:rsidR="002F2D15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Обратитесь к руководству по эксплуатации генератора</w:t>
            </w:r>
          </w:p>
          <w:p w:rsidR="002F2D15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>Обратитесь к Рис. 7</w:t>
            </w:r>
          </w:p>
          <w:p w:rsidR="002F2D15" w:rsidRPr="000150E6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</w:p>
        </w:tc>
      </w:tr>
      <w:tr w:rsidR="000150E6" w:rsidRPr="000150E6" w:rsidTr="00FD68A5">
        <w:trPr>
          <w:jc w:val="center"/>
        </w:trPr>
        <w:tc>
          <w:tcPr>
            <w:tcW w:w="2012" w:type="dxa"/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  <w:t>Сгоревший предохранитель</w:t>
            </w:r>
          </w:p>
        </w:tc>
        <w:tc>
          <w:tcPr>
            <w:tcW w:w="3199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0150E6" w:rsidRPr="000150E6" w:rsidRDefault="00B9557D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Мощная подача возбудителя или плохое соединение в проводке</w:t>
            </w:r>
          </w:p>
        </w:tc>
        <w:tc>
          <w:tcPr>
            <w:tcW w:w="4360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0150E6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Обратитесь к руководству по эксплуатации генератора</w:t>
            </w:r>
          </w:p>
          <w:p w:rsidR="002F2D15" w:rsidRPr="000150E6" w:rsidRDefault="002F2D15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Обратитесь к Рис. 2 </w:t>
            </w:r>
            <w:r w:rsidRPr="002F2D15">
              <w:rPr>
                <w:rFonts w:ascii="Arial" w:eastAsia="PMingLiU" w:hAnsi="Arial" w:cs="Arial"/>
                <w:sz w:val="20"/>
                <w:szCs w:val="20"/>
                <w:lang w:eastAsia="zh-TW"/>
              </w:rPr>
              <w:t>~</w:t>
            </w: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 Рис. 5</w:t>
            </w:r>
          </w:p>
        </w:tc>
      </w:tr>
      <w:tr w:rsidR="000150E6" w:rsidRPr="000150E6" w:rsidTr="00FD68A5">
        <w:trPr>
          <w:jc w:val="center"/>
        </w:trPr>
        <w:tc>
          <w:tcPr>
            <w:tcW w:w="2012" w:type="dxa"/>
            <w:vMerge w:val="restart"/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  <w:r w:rsidRPr="000150E6"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  <w:t>Высокое выходное напряжение</w:t>
            </w:r>
          </w:p>
        </w:tc>
        <w:tc>
          <w:tcPr>
            <w:tcW w:w="3199" w:type="dxa"/>
            <w:tcBorders>
              <w:top w:val="single" w:sz="6" w:space="0" w:color="auto"/>
              <w:bottom w:val="nil"/>
            </w:tcBorders>
            <w:shd w:val="clear" w:color="auto" w:fill="E0E0E0"/>
            <w:vAlign w:val="center"/>
          </w:tcPr>
          <w:p w:rsidR="000150E6" w:rsidRPr="000150E6" w:rsidRDefault="00B9557D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Не подключены клеммы </w:t>
            </w:r>
            <w:r>
              <w:rPr>
                <w:rFonts w:ascii="Arial" w:eastAsia="PMingLiU" w:hAnsi="Arial" w:cs="Arial"/>
                <w:sz w:val="20"/>
                <w:szCs w:val="20"/>
                <w:lang w:val="en-US" w:eastAsia="zh-TW"/>
              </w:rPr>
              <w:t>A</w:t>
            </w:r>
            <w:r w:rsidRPr="00B9557D"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, </w:t>
            </w:r>
            <w:r>
              <w:rPr>
                <w:rFonts w:ascii="Arial" w:eastAsia="PMingLiU" w:hAnsi="Arial" w:cs="Arial"/>
                <w:sz w:val="20"/>
                <w:szCs w:val="20"/>
                <w:lang w:val="en-US" w:eastAsia="zh-TW"/>
              </w:rPr>
              <w:t>C</w:t>
            </w: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>, или неверное подключение</w:t>
            </w:r>
          </w:p>
        </w:tc>
        <w:tc>
          <w:tcPr>
            <w:tcW w:w="4360" w:type="dxa"/>
            <w:tcBorders>
              <w:top w:val="single" w:sz="6" w:space="0" w:color="auto"/>
              <w:bottom w:val="nil"/>
            </w:tcBorders>
            <w:shd w:val="clear" w:color="auto" w:fill="E0E0E0"/>
            <w:vAlign w:val="center"/>
          </w:tcPr>
          <w:p w:rsidR="000150E6" w:rsidRPr="000150E6" w:rsidRDefault="00B3511C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Обратитесь к Рис. 2 </w:t>
            </w:r>
            <w:r w:rsidRPr="002F2D15">
              <w:rPr>
                <w:rFonts w:ascii="Arial" w:eastAsia="PMingLiU" w:hAnsi="Arial" w:cs="Arial"/>
                <w:sz w:val="20"/>
                <w:szCs w:val="20"/>
                <w:lang w:eastAsia="zh-TW"/>
              </w:rPr>
              <w:t>~</w:t>
            </w: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 xml:space="preserve"> Рис. 5</w:t>
            </w:r>
          </w:p>
        </w:tc>
      </w:tr>
      <w:tr w:rsidR="000150E6" w:rsidRPr="000150E6" w:rsidTr="00275527">
        <w:trPr>
          <w:jc w:val="center"/>
        </w:trPr>
        <w:tc>
          <w:tcPr>
            <w:tcW w:w="2012" w:type="dxa"/>
            <w:vMerge/>
            <w:tcBorders>
              <w:bottom w:val="single" w:sz="6" w:space="0" w:color="auto"/>
            </w:tcBorders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</w:p>
        </w:tc>
        <w:tc>
          <w:tcPr>
            <w:tcW w:w="3199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0150E6" w:rsidRPr="000150E6" w:rsidRDefault="00B9557D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 w:hint="eastAsia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>Неверная настройка переключателя напряжение / частота</w:t>
            </w:r>
          </w:p>
        </w:tc>
        <w:tc>
          <w:tcPr>
            <w:tcW w:w="4360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B3511C" w:rsidRDefault="00B3511C" w:rsidP="00B3511C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>Обратитесь к Рис. 7</w:t>
            </w:r>
          </w:p>
          <w:p w:rsidR="000150E6" w:rsidRPr="000150E6" w:rsidRDefault="000150E6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</w:p>
        </w:tc>
      </w:tr>
      <w:tr w:rsidR="000150E6" w:rsidRPr="000150E6" w:rsidTr="00275527">
        <w:trPr>
          <w:trHeight w:val="614"/>
          <w:jc w:val="center"/>
        </w:trPr>
        <w:tc>
          <w:tcPr>
            <w:tcW w:w="20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0150E6" w:rsidRPr="000150E6" w:rsidRDefault="000150E6" w:rsidP="000150E6">
            <w:pPr>
              <w:widowControl w:val="0"/>
              <w:tabs>
                <w:tab w:val="left" w:pos="360"/>
                <w:tab w:val="left" w:pos="2880"/>
                <w:tab w:val="left" w:pos="7080"/>
              </w:tabs>
              <w:adjustRightInd w:val="0"/>
              <w:spacing w:beforeLines="20" w:before="48" w:afterLines="20" w:after="48" w:line="240" w:lineRule="exact"/>
              <w:jc w:val="center"/>
              <w:textAlignment w:val="baseline"/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</w:pPr>
            <w:r w:rsidRPr="000150E6"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  <w:t xml:space="preserve">Нестабильное </w:t>
            </w:r>
            <w:r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  <w:t>выходное</w:t>
            </w:r>
            <w:r w:rsidRPr="000150E6">
              <w:rPr>
                <w:rFonts w:ascii="Arial" w:eastAsia="SimSun" w:hAnsi="Arial" w:cs="Arial"/>
                <w:kern w:val="2"/>
                <w:sz w:val="20"/>
                <w:szCs w:val="20"/>
                <w:lang w:eastAsia="zh-TW"/>
              </w:rPr>
              <w:t xml:space="preserve"> напряжение</w:t>
            </w:r>
          </w:p>
        </w:tc>
        <w:tc>
          <w:tcPr>
            <w:tcW w:w="3199" w:type="dxa"/>
            <w:tcBorders>
              <w:top w:val="single" w:sz="6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0150E6" w:rsidRPr="000150E6" w:rsidRDefault="00275527" w:rsidP="002F2D15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textAlignment w:val="bottom"/>
              <w:rPr>
                <w:rFonts w:ascii="Arial" w:eastAsia="PMingLiU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zh-TW"/>
              </w:rPr>
              <w:t>Регулировка стабильности выполнена не корректно</w:t>
            </w:r>
          </w:p>
        </w:tc>
        <w:tc>
          <w:tcPr>
            <w:tcW w:w="4360" w:type="dxa"/>
            <w:tcBorders>
              <w:top w:val="single" w:sz="6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0150E6" w:rsidRPr="000150E6" w:rsidRDefault="00B3511C" w:rsidP="000150E6">
            <w:pPr>
              <w:autoSpaceDE w:val="0"/>
              <w:autoSpaceDN w:val="0"/>
              <w:adjustRightInd w:val="0"/>
              <w:spacing w:beforeLines="15" w:before="36" w:afterLines="15" w:after="36" w:line="240" w:lineRule="exact"/>
              <w:jc w:val="both"/>
              <w:textAlignment w:val="bottom"/>
              <w:rPr>
                <w:rFonts w:ascii="Arial" w:eastAsia="SimSun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SimSun" w:hAnsi="Arial" w:cs="Arial"/>
                <w:sz w:val="20"/>
                <w:szCs w:val="20"/>
                <w:lang w:eastAsia="zh-TW"/>
              </w:rPr>
              <w:t>Обратитесь к руководству по эксплуатации</w:t>
            </w:r>
          </w:p>
        </w:tc>
      </w:tr>
    </w:tbl>
    <w:p w:rsidR="000150E6" w:rsidRDefault="000150E6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Pr="00946EA5" w:rsidRDefault="00946EA5" w:rsidP="00946EA5">
      <w:pPr>
        <w:widowControl w:val="0"/>
        <w:autoSpaceDE w:val="0"/>
        <w:autoSpaceDN w:val="0"/>
        <w:adjustRightInd w:val="0"/>
        <w:spacing w:afterLines="50" w:after="120" w:line="340" w:lineRule="exact"/>
        <w:jc w:val="both"/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</w:pPr>
      <w:r w:rsidRPr="00946EA5">
        <w:rPr>
          <w:rFonts w:ascii="Arial" w:eastAsia="PMingLiU" w:hAnsi="Arial" w:cs="Arial"/>
          <w:b/>
          <w:bCs/>
          <w:color w:val="000000"/>
          <w:sz w:val="32"/>
          <w:szCs w:val="26"/>
          <w:lang w:eastAsia="zh-TW"/>
        </w:rPr>
        <w:lastRenderedPageBreak/>
        <w:t>6. Схемы</w:t>
      </w:r>
    </w:p>
    <w:p w:rsidR="00946EA5" w:rsidRDefault="00946EA5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946EA5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noProof/>
          <w:lang w:eastAsia="ru-RU"/>
        </w:rPr>
        <w:drawing>
          <wp:inline distT="0" distB="0" distL="0" distR="0">
            <wp:extent cx="3115310" cy="2519680"/>
            <wp:effectExtent l="0" t="0" r="8890" b="0"/>
            <wp:docPr id="3" name="Рисунок 3" descr="EA05A_e(圖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05A_e(圖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" t="2115" r="923" b="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9680" cy="2615565"/>
            <wp:effectExtent l="0" t="0" r="0" b="0"/>
            <wp:docPr id="4" name="Рисунок 4" descr="EA05A_e(圖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05A_e(圖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t="314" r="2562" b="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                                 Рис. 1                                                                        Рис. 2</w:t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noProof/>
          <w:lang w:eastAsia="ru-RU"/>
        </w:rPr>
        <w:drawing>
          <wp:inline distT="0" distB="0" distL="0" distR="0">
            <wp:extent cx="2519680" cy="2583815"/>
            <wp:effectExtent l="0" t="0" r="0" b="0"/>
            <wp:docPr id="5" name="Рисунок 5" descr="EA05A_e(圖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05A_e(圖3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314" r="1888" b="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19680" cy="2604770"/>
            <wp:effectExtent l="0" t="0" r="0" b="5080"/>
            <wp:docPr id="7" name="Рисунок 7" descr="EA05A_e(圖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A05A_e(圖4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" t="2295" r="2696" b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                        Рис. 3                                                                     Рис. 4</w:t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3832" cy="2828260"/>
            <wp:effectExtent l="0" t="0" r="0" b="0"/>
            <wp:docPr id="8" name="Рисунок 8" descr="EA05A_e(圖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A05A_e(圖5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1440" r="2562" b="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42" cy="28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77117" cy="2498651"/>
            <wp:effectExtent l="0" t="0" r="0" b="0"/>
            <wp:docPr id="9" name="Рисунок 9" descr="EA-05A(Figure 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A-05A(Figure 7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                        Рис. 5                                                                    Рис. 6</w:t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noProof/>
          <w:lang w:eastAsia="ru-RU"/>
        </w:rPr>
        <w:drawing>
          <wp:inline distT="0" distB="0" distL="0" distR="0">
            <wp:extent cx="2806995" cy="2668773"/>
            <wp:effectExtent l="0" t="0" r="0" b="0"/>
            <wp:docPr id="10" name="Рисунок 10" descr="ea05-1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ea05-1e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2461" r="2170" b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07" cy="26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                     Рис. 7</w:t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5B367F">
      <w:pPr>
        <w:spacing w:after="0"/>
        <w:jc w:val="center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B1B5DFD" wp14:editId="73F195E3">
            <wp:simplePos x="0" y="0"/>
            <wp:positionH relativeFrom="column">
              <wp:posOffset>8890</wp:posOffset>
            </wp:positionH>
            <wp:positionV relativeFrom="paragraph">
              <wp:posOffset>109855</wp:posOffset>
            </wp:positionV>
            <wp:extent cx="5683885" cy="1250315"/>
            <wp:effectExtent l="0" t="0" r="0" b="6985"/>
            <wp:wrapThrough wrapText="bothSides">
              <wp:wrapPolygon edited="0">
                <wp:start x="0" y="0"/>
                <wp:lineTo x="0" y="21392"/>
                <wp:lineTo x="21501" y="21392"/>
                <wp:lineTo x="21501" y="0"/>
                <wp:lineTo x="0" y="0"/>
              </wp:wrapPolygon>
            </wp:wrapThrough>
            <wp:docPr id="11" name="Рисунок 11" descr="EA05A-3-1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05A-3-1-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75" b="3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>Рис. 8</w:t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2900" cy="2413635"/>
            <wp:effectExtent l="0" t="0" r="6350" b="5715"/>
            <wp:docPr id="12" name="Рисунок 12" descr="EA05A-04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A05A-0403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6" t="1031" r="-470" b="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>
        <w:rPr>
          <w:rFonts w:ascii="Arial" w:eastAsia="MingLiU" w:hAnsi="Arial" w:cs="Arial"/>
          <w:color w:val="000000"/>
          <w:sz w:val="20"/>
          <w:szCs w:val="20"/>
          <w:lang w:eastAsia="zh-TW"/>
        </w:rPr>
        <w:t xml:space="preserve">           Рис. 9. Кривые компенсации частоты                     Рис. 10. Кривые плавного пуска</w:t>
      </w: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5B367F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</w:p>
    <w:p w:rsidR="003E5A03" w:rsidRPr="003E5A03" w:rsidRDefault="003E5A03" w:rsidP="003E5A03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 w:rsidRPr="003E5A03">
        <w:rPr>
          <w:rFonts w:ascii="Arial" w:eastAsia="MingLiU" w:hAnsi="Arial" w:cs="Arial" w:hint="eastAsia"/>
          <w:color w:val="000000"/>
          <w:sz w:val="20"/>
          <w:szCs w:val="20"/>
          <w:lang w:eastAsia="zh-TW"/>
        </w:rPr>
        <w:t>※</w:t>
      </w:r>
      <w:r w:rsidRPr="003E5A03">
        <w:rPr>
          <w:rFonts w:ascii="Arial" w:eastAsia="MingLiU" w:hAnsi="Arial" w:cs="Arial"/>
          <w:color w:val="000000"/>
          <w:sz w:val="20"/>
          <w:szCs w:val="20"/>
          <w:lang w:eastAsia="zh-TW"/>
        </w:rPr>
        <w:tab/>
        <w:t>Используйте только оригинальные предохранители для замены.</w:t>
      </w:r>
    </w:p>
    <w:p w:rsidR="005B367F" w:rsidRDefault="003E5A03" w:rsidP="003E5A03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r w:rsidRPr="003E5A03">
        <w:rPr>
          <w:rFonts w:ascii="Arial" w:eastAsia="MingLiU" w:hAnsi="Arial" w:cs="Arial" w:hint="eastAsia"/>
          <w:color w:val="000000"/>
          <w:sz w:val="20"/>
          <w:szCs w:val="20"/>
          <w:lang w:eastAsia="zh-TW"/>
        </w:rPr>
        <w:t>※</w:t>
      </w:r>
      <w:r w:rsidRPr="003E5A03">
        <w:rPr>
          <w:rFonts w:ascii="Arial" w:eastAsia="MingLiU" w:hAnsi="Arial" w:cs="Arial"/>
          <w:color w:val="000000"/>
          <w:sz w:val="20"/>
          <w:szCs w:val="20"/>
          <w:lang w:eastAsia="zh-TW"/>
        </w:rPr>
        <w:tab/>
        <w:t>Технические характеристики, спецификация и внешний вид изделия могут быть изменены без предварительного уведомления.</w:t>
      </w:r>
    </w:p>
    <w:p w:rsidR="005B367F" w:rsidRPr="004269E0" w:rsidRDefault="005B367F" w:rsidP="004269E0">
      <w:pPr>
        <w:spacing w:after="0"/>
        <w:rPr>
          <w:rFonts w:ascii="Arial" w:eastAsia="MingLiU" w:hAnsi="Arial" w:cs="Arial"/>
          <w:color w:val="000000"/>
          <w:sz w:val="20"/>
          <w:szCs w:val="20"/>
          <w:lang w:eastAsia="zh-TW"/>
        </w:rPr>
      </w:pPr>
      <w:bookmarkStart w:id="0" w:name="_GoBack"/>
      <w:bookmarkEnd w:id="0"/>
    </w:p>
    <w:sectPr w:rsidR="005B367F" w:rsidRPr="00426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45D"/>
    <w:rsid w:val="000150E6"/>
    <w:rsid w:val="0005526F"/>
    <w:rsid w:val="001510FE"/>
    <w:rsid w:val="0021645D"/>
    <w:rsid w:val="00222798"/>
    <w:rsid w:val="00224B0D"/>
    <w:rsid w:val="00275527"/>
    <w:rsid w:val="002C2AB7"/>
    <w:rsid w:val="002F2D15"/>
    <w:rsid w:val="003A665C"/>
    <w:rsid w:val="003E5A03"/>
    <w:rsid w:val="004269E0"/>
    <w:rsid w:val="004927ED"/>
    <w:rsid w:val="004E667B"/>
    <w:rsid w:val="0057150B"/>
    <w:rsid w:val="005B367F"/>
    <w:rsid w:val="005C4297"/>
    <w:rsid w:val="005E08CE"/>
    <w:rsid w:val="005F7FE1"/>
    <w:rsid w:val="00644B1A"/>
    <w:rsid w:val="006455D2"/>
    <w:rsid w:val="0064645E"/>
    <w:rsid w:val="00680505"/>
    <w:rsid w:val="00686701"/>
    <w:rsid w:val="006A61BC"/>
    <w:rsid w:val="006F329D"/>
    <w:rsid w:val="00817C77"/>
    <w:rsid w:val="00825E1C"/>
    <w:rsid w:val="008C332F"/>
    <w:rsid w:val="00931E5C"/>
    <w:rsid w:val="00946EA5"/>
    <w:rsid w:val="00AF60B5"/>
    <w:rsid w:val="00B3511C"/>
    <w:rsid w:val="00B625E9"/>
    <w:rsid w:val="00B9557D"/>
    <w:rsid w:val="00C557BD"/>
    <w:rsid w:val="00C61D41"/>
    <w:rsid w:val="00F7010E"/>
    <w:rsid w:val="00F8210A"/>
    <w:rsid w:val="00F939E7"/>
    <w:rsid w:val="00FD68A5"/>
    <w:rsid w:val="00FF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1122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Стас</cp:lastModifiedBy>
  <cp:revision>20</cp:revision>
  <dcterms:created xsi:type="dcterms:W3CDTF">2013-08-21T10:35:00Z</dcterms:created>
  <dcterms:modified xsi:type="dcterms:W3CDTF">2013-08-22T07:00:00Z</dcterms:modified>
</cp:coreProperties>
</file>